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8F" w:rsidRDefault="003B138F" w:rsidP="003B13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212" cy="6001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ta Logo NEW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7F" w:rsidRPr="00C80221" w:rsidRDefault="00A8757F" w:rsidP="00C80221">
      <w:pPr>
        <w:tabs>
          <w:tab w:val="center" w:pos="4513"/>
          <w:tab w:val="left" w:pos="6030"/>
        </w:tabs>
        <w:spacing w:after="0"/>
        <w:jc w:val="center"/>
        <w:rPr>
          <w:b/>
          <w:sz w:val="32"/>
          <w:szCs w:val="32"/>
          <w:u w:val="single"/>
        </w:rPr>
      </w:pPr>
      <w:r w:rsidRPr="00C80221">
        <w:rPr>
          <w:b/>
          <w:sz w:val="32"/>
          <w:szCs w:val="32"/>
          <w:u w:val="single"/>
        </w:rPr>
        <w:t>JOB DESCRIPTION</w:t>
      </w:r>
    </w:p>
    <w:p w:rsidR="00A8757F" w:rsidRDefault="004B3C87" w:rsidP="00A8757F">
      <w:pPr>
        <w:tabs>
          <w:tab w:val="center" w:pos="4513"/>
          <w:tab w:val="left" w:pos="60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 Support Worker</w:t>
      </w:r>
    </w:p>
    <w:p w:rsidR="00C80221" w:rsidRPr="00C80221" w:rsidRDefault="00C80221" w:rsidP="00A8757F">
      <w:pPr>
        <w:tabs>
          <w:tab w:val="center" w:pos="4513"/>
          <w:tab w:val="left" w:pos="6030"/>
        </w:tabs>
        <w:jc w:val="center"/>
        <w:rPr>
          <w:b/>
          <w:sz w:val="32"/>
          <w:szCs w:val="32"/>
          <w:u w:val="single"/>
        </w:rPr>
      </w:pPr>
    </w:p>
    <w:p w:rsidR="00A8757F" w:rsidRPr="002546E5" w:rsidRDefault="00B65F77" w:rsidP="00A8757F">
      <w:pPr>
        <w:tabs>
          <w:tab w:val="center" w:pos="4513"/>
          <w:tab w:val="left" w:pos="6030"/>
        </w:tabs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MAIN PURPOSE OF THE ROLE</w:t>
      </w:r>
    </w:p>
    <w:p w:rsidR="00A8757F" w:rsidRPr="002546E5" w:rsidRDefault="00C85632" w:rsidP="00A8757F">
      <w:pPr>
        <w:tabs>
          <w:tab w:val="center" w:pos="4513"/>
          <w:tab w:val="left" w:pos="603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</w:t>
      </w:r>
      <w:r w:rsidR="004B3C87">
        <w:rPr>
          <w:rFonts w:asciiTheme="majorHAnsi" w:hAnsiTheme="majorHAnsi" w:cs="Arial"/>
          <w:sz w:val="24"/>
          <w:szCs w:val="24"/>
        </w:rPr>
        <w:t>Senior Support Worker</w:t>
      </w:r>
      <w:r w:rsidR="00A8757F" w:rsidRPr="002546E5">
        <w:rPr>
          <w:rFonts w:asciiTheme="majorHAnsi" w:hAnsiTheme="majorHAnsi" w:cs="Arial"/>
          <w:sz w:val="24"/>
          <w:szCs w:val="24"/>
        </w:rPr>
        <w:t xml:space="preserve"> will be responsible to </w:t>
      </w:r>
      <w:r w:rsidR="004B3C87" w:rsidRPr="002546E5">
        <w:rPr>
          <w:rFonts w:asciiTheme="majorHAnsi" w:hAnsiTheme="majorHAnsi" w:cs="Arial"/>
          <w:sz w:val="24"/>
          <w:szCs w:val="24"/>
        </w:rPr>
        <w:t xml:space="preserve">the </w:t>
      </w:r>
      <w:r w:rsidR="004B3C87">
        <w:rPr>
          <w:rFonts w:asciiTheme="majorHAnsi" w:hAnsiTheme="majorHAnsi" w:cs="Arial"/>
          <w:sz w:val="24"/>
          <w:szCs w:val="24"/>
        </w:rPr>
        <w:t xml:space="preserve">Team Leader </w:t>
      </w:r>
      <w:r w:rsidR="004B3C87" w:rsidRPr="002546E5">
        <w:rPr>
          <w:rFonts w:asciiTheme="majorHAnsi" w:hAnsiTheme="majorHAnsi" w:cs="Arial"/>
          <w:sz w:val="24"/>
          <w:szCs w:val="24"/>
        </w:rPr>
        <w:t>and</w:t>
      </w:r>
      <w:r w:rsidR="00A8757F" w:rsidRPr="002546E5">
        <w:rPr>
          <w:rFonts w:asciiTheme="majorHAnsi" w:hAnsiTheme="majorHAnsi" w:cs="Arial"/>
          <w:sz w:val="24"/>
          <w:szCs w:val="24"/>
        </w:rPr>
        <w:t xml:space="preserve"> will ensure the day </w:t>
      </w:r>
      <w:r w:rsidR="004B3C87">
        <w:rPr>
          <w:rFonts w:asciiTheme="majorHAnsi" w:hAnsiTheme="majorHAnsi" w:cs="Arial"/>
          <w:sz w:val="24"/>
          <w:szCs w:val="24"/>
        </w:rPr>
        <w:t>to day provision of services</w:t>
      </w:r>
      <w:r>
        <w:rPr>
          <w:rFonts w:asciiTheme="majorHAnsi" w:hAnsiTheme="majorHAnsi" w:cs="Arial"/>
          <w:sz w:val="24"/>
          <w:szCs w:val="24"/>
        </w:rPr>
        <w:t>.</w:t>
      </w:r>
    </w:p>
    <w:p w:rsidR="00A8757F" w:rsidRPr="002546E5" w:rsidRDefault="00A8757F" w:rsidP="00A8757F">
      <w:pPr>
        <w:tabs>
          <w:tab w:val="center" w:pos="4513"/>
          <w:tab w:val="left" w:pos="6030"/>
        </w:tabs>
        <w:rPr>
          <w:rFonts w:asciiTheme="majorHAnsi" w:hAnsiTheme="majorHAnsi" w:cs="Arial"/>
          <w:sz w:val="24"/>
          <w:szCs w:val="24"/>
        </w:rPr>
      </w:pPr>
      <w:r w:rsidRPr="002546E5">
        <w:rPr>
          <w:rFonts w:asciiTheme="majorHAnsi" w:hAnsiTheme="majorHAnsi" w:cs="Arial"/>
          <w:sz w:val="24"/>
          <w:szCs w:val="24"/>
        </w:rPr>
        <w:t>To promote the core val</w:t>
      </w:r>
      <w:r w:rsidR="004B3C87">
        <w:rPr>
          <w:rFonts w:asciiTheme="majorHAnsi" w:hAnsiTheme="majorHAnsi" w:cs="Arial"/>
          <w:sz w:val="24"/>
          <w:szCs w:val="24"/>
        </w:rPr>
        <w:t xml:space="preserve">ues and beliefs of Vestacare including </w:t>
      </w:r>
      <w:r w:rsidR="00017A13">
        <w:rPr>
          <w:rFonts w:asciiTheme="majorHAnsi" w:hAnsiTheme="majorHAnsi" w:cs="Arial"/>
          <w:sz w:val="24"/>
          <w:szCs w:val="24"/>
        </w:rPr>
        <w:t>the following</w:t>
      </w:r>
      <w:r w:rsidRPr="002546E5">
        <w:rPr>
          <w:rFonts w:asciiTheme="majorHAnsi" w:hAnsiTheme="majorHAnsi" w:cs="Arial"/>
          <w:sz w:val="24"/>
          <w:szCs w:val="24"/>
        </w:rPr>
        <w:t>:</w:t>
      </w:r>
    </w:p>
    <w:p w:rsidR="00A8757F" w:rsidRPr="002546E5" w:rsidRDefault="00A8757F" w:rsidP="00A8757F">
      <w:pPr>
        <w:pStyle w:val="ListParagraph"/>
        <w:numPr>
          <w:ilvl w:val="0"/>
          <w:numId w:val="3"/>
        </w:numPr>
        <w:tabs>
          <w:tab w:val="center" w:pos="4513"/>
          <w:tab w:val="left" w:pos="6030"/>
        </w:tabs>
        <w:rPr>
          <w:rFonts w:asciiTheme="majorHAnsi" w:hAnsiTheme="majorHAnsi" w:cs="Arial"/>
          <w:sz w:val="24"/>
          <w:szCs w:val="24"/>
        </w:rPr>
      </w:pPr>
      <w:r w:rsidRPr="002546E5">
        <w:rPr>
          <w:rFonts w:asciiTheme="majorHAnsi" w:hAnsiTheme="majorHAnsi" w:cs="Arial"/>
          <w:sz w:val="24"/>
          <w:szCs w:val="24"/>
        </w:rPr>
        <w:t>Individuals are encouraged to make</w:t>
      </w:r>
      <w:r w:rsidR="00B4744C" w:rsidRPr="002546E5">
        <w:rPr>
          <w:rFonts w:asciiTheme="majorHAnsi" w:hAnsiTheme="majorHAnsi" w:cs="Arial"/>
          <w:sz w:val="24"/>
          <w:szCs w:val="24"/>
        </w:rPr>
        <w:t xml:space="preserve"> informed</w:t>
      </w:r>
      <w:r w:rsidRPr="002546E5">
        <w:rPr>
          <w:rFonts w:asciiTheme="majorHAnsi" w:hAnsiTheme="majorHAnsi" w:cs="Arial"/>
          <w:sz w:val="24"/>
          <w:szCs w:val="24"/>
        </w:rPr>
        <w:t xml:space="preserve"> choices and decisions about their lives and the support they receive.</w:t>
      </w:r>
    </w:p>
    <w:p w:rsidR="00A8757F" w:rsidRPr="002546E5" w:rsidRDefault="00A8757F" w:rsidP="00A8757F">
      <w:pPr>
        <w:pStyle w:val="ListParagraph"/>
        <w:numPr>
          <w:ilvl w:val="0"/>
          <w:numId w:val="3"/>
        </w:numPr>
        <w:tabs>
          <w:tab w:val="center" w:pos="4513"/>
          <w:tab w:val="left" w:pos="6030"/>
        </w:tabs>
        <w:rPr>
          <w:rFonts w:asciiTheme="majorHAnsi" w:hAnsiTheme="majorHAnsi" w:cs="Arial"/>
          <w:sz w:val="24"/>
          <w:szCs w:val="24"/>
        </w:rPr>
      </w:pPr>
      <w:r w:rsidRPr="002546E5">
        <w:rPr>
          <w:rFonts w:asciiTheme="majorHAnsi" w:hAnsiTheme="majorHAnsi" w:cs="Arial"/>
          <w:sz w:val="24"/>
          <w:szCs w:val="24"/>
        </w:rPr>
        <w:t xml:space="preserve">To </w:t>
      </w:r>
      <w:r w:rsidR="00B4744C" w:rsidRPr="002546E5">
        <w:rPr>
          <w:rFonts w:asciiTheme="majorHAnsi" w:hAnsiTheme="majorHAnsi" w:cs="Arial"/>
          <w:sz w:val="24"/>
          <w:szCs w:val="24"/>
        </w:rPr>
        <w:t>promote community presence.</w:t>
      </w:r>
    </w:p>
    <w:p w:rsidR="00B4744C" w:rsidRPr="002546E5" w:rsidRDefault="00B4744C" w:rsidP="00A8757F">
      <w:pPr>
        <w:pStyle w:val="ListParagraph"/>
        <w:numPr>
          <w:ilvl w:val="0"/>
          <w:numId w:val="3"/>
        </w:numPr>
        <w:tabs>
          <w:tab w:val="center" w:pos="4513"/>
          <w:tab w:val="left" w:pos="6030"/>
        </w:tabs>
        <w:rPr>
          <w:rFonts w:asciiTheme="majorHAnsi" w:hAnsiTheme="majorHAnsi" w:cs="Arial"/>
          <w:sz w:val="24"/>
          <w:szCs w:val="24"/>
        </w:rPr>
      </w:pPr>
      <w:r w:rsidRPr="002546E5">
        <w:rPr>
          <w:rFonts w:asciiTheme="majorHAnsi" w:hAnsiTheme="majorHAnsi" w:cs="Arial"/>
          <w:sz w:val="24"/>
          <w:szCs w:val="24"/>
        </w:rPr>
        <w:t>T</w:t>
      </w:r>
      <w:r w:rsidR="00C85632">
        <w:rPr>
          <w:rFonts w:asciiTheme="majorHAnsi" w:hAnsiTheme="majorHAnsi" w:cs="Arial"/>
          <w:sz w:val="24"/>
          <w:szCs w:val="24"/>
        </w:rPr>
        <w:t>o maintain a welcoming, clean and safe environment.</w:t>
      </w:r>
    </w:p>
    <w:p w:rsidR="00B4744C" w:rsidRPr="002546E5" w:rsidRDefault="00B4744C" w:rsidP="00A8757F">
      <w:pPr>
        <w:pStyle w:val="ListParagraph"/>
        <w:numPr>
          <w:ilvl w:val="0"/>
          <w:numId w:val="3"/>
        </w:numPr>
        <w:tabs>
          <w:tab w:val="center" w:pos="4513"/>
          <w:tab w:val="left" w:pos="6030"/>
        </w:tabs>
        <w:rPr>
          <w:rFonts w:asciiTheme="majorHAnsi" w:hAnsiTheme="majorHAnsi" w:cs="Arial"/>
          <w:sz w:val="24"/>
          <w:szCs w:val="24"/>
        </w:rPr>
      </w:pPr>
      <w:r w:rsidRPr="002546E5">
        <w:rPr>
          <w:rFonts w:asciiTheme="majorHAnsi" w:hAnsiTheme="majorHAnsi" w:cs="Arial"/>
          <w:sz w:val="24"/>
          <w:szCs w:val="24"/>
        </w:rPr>
        <w:t>To promote independence and maintain and develop skills.</w:t>
      </w:r>
    </w:p>
    <w:p w:rsidR="00B4744C" w:rsidRPr="002546E5" w:rsidRDefault="00B4744C" w:rsidP="00A8757F">
      <w:pPr>
        <w:pStyle w:val="ListParagraph"/>
        <w:numPr>
          <w:ilvl w:val="0"/>
          <w:numId w:val="3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 w:rsidRPr="002546E5">
        <w:rPr>
          <w:rFonts w:asciiTheme="majorHAnsi" w:hAnsiTheme="majorHAnsi"/>
          <w:sz w:val="24"/>
          <w:szCs w:val="24"/>
        </w:rPr>
        <w:t>To actively listen to people respecting their dignity, rights and preferences.</w:t>
      </w:r>
    </w:p>
    <w:p w:rsidR="00B4744C" w:rsidRPr="002546E5" w:rsidRDefault="00B4744C" w:rsidP="00B4744C">
      <w:pPr>
        <w:pStyle w:val="ListParagraph"/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</w:p>
    <w:p w:rsidR="00C80221" w:rsidRPr="004B3C87" w:rsidRDefault="004B3C87" w:rsidP="004B3C87">
      <w:pPr>
        <w:tabs>
          <w:tab w:val="center" w:pos="4513"/>
          <w:tab w:val="left" w:pos="6030"/>
        </w:tabs>
        <w:rPr>
          <w:rFonts w:asciiTheme="majorHAnsi" w:hAnsiTheme="majorHAnsi"/>
          <w:b/>
          <w:sz w:val="28"/>
          <w:szCs w:val="28"/>
        </w:rPr>
      </w:pPr>
      <w:r w:rsidRPr="004B3C87">
        <w:rPr>
          <w:rFonts w:asciiTheme="majorHAnsi" w:hAnsiTheme="majorHAnsi"/>
          <w:b/>
          <w:sz w:val="28"/>
          <w:szCs w:val="28"/>
        </w:rPr>
        <w:t>Main Responsibilities</w:t>
      </w:r>
    </w:p>
    <w:p w:rsidR="00CD7552" w:rsidRDefault="00CD7552" w:rsidP="00615DC3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lead the shift in supervising support workers</w:t>
      </w:r>
    </w:p>
    <w:p w:rsidR="00615DC3" w:rsidRPr="002546E5" w:rsidRDefault="00615DC3" w:rsidP="00615DC3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 w:rsidRPr="002546E5">
        <w:rPr>
          <w:rFonts w:asciiTheme="majorHAnsi" w:hAnsiTheme="majorHAnsi"/>
          <w:sz w:val="24"/>
          <w:szCs w:val="24"/>
        </w:rPr>
        <w:t>T</w:t>
      </w:r>
      <w:r w:rsidR="004B3C87">
        <w:rPr>
          <w:rFonts w:asciiTheme="majorHAnsi" w:hAnsiTheme="majorHAnsi"/>
          <w:sz w:val="24"/>
          <w:szCs w:val="24"/>
        </w:rPr>
        <w:t>o oversee staff rotas ensuring  they reflect the identified need for service delivery</w:t>
      </w:r>
    </w:p>
    <w:p w:rsidR="00615DC3" w:rsidRPr="004B3C87" w:rsidRDefault="00615DC3" w:rsidP="004B3C87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 w:rsidRPr="002546E5">
        <w:rPr>
          <w:rFonts w:asciiTheme="majorHAnsi" w:hAnsiTheme="majorHAnsi"/>
          <w:sz w:val="24"/>
          <w:szCs w:val="24"/>
        </w:rPr>
        <w:t xml:space="preserve">Ensure that staff receive </w:t>
      </w:r>
      <w:r w:rsidR="00AC789F">
        <w:rPr>
          <w:rFonts w:asciiTheme="majorHAnsi" w:hAnsiTheme="majorHAnsi"/>
          <w:sz w:val="24"/>
          <w:szCs w:val="24"/>
        </w:rPr>
        <w:t>support and guidance through</w:t>
      </w:r>
      <w:r w:rsidRPr="002546E5">
        <w:rPr>
          <w:rFonts w:asciiTheme="majorHAnsi" w:hAnsiTheme="majorHAnsi"/>
          <w:sz w:val="24"/>
          <w:szCs w:val="24"/>
        </w:rPr>
        <w:t xml:space="preserve"> induction</w:t>
      </w:r>
      <w:r w:rsidR="00AC789F">
        <w:rPr>
          <w:rFonts w:asciiTheme="majorHAnsi" w:hAnsiTheme="majorHAnsi"/>
          <w:sz w:val="24"/>
          <w:szCs w:val="24"/>
        </w:rPr>
        <w:t xml:space="preserve"> </w:t>
      </w:r>
      <w:r w:rsidRPr="002546E5">
        <w:rPr>
          <w:rFonts w:asciiTheme="majorHAnsi" w:hAnsiTheme="majorHAnsi"/>
          <w:sz w:val="24"/>
          <w:szCs w:val="24"/>
        </w:rPr>
        <w:t xml:space="preserve">and </w:t>
      </w:r>
      <w:r w:rsidR="00AC789F">
        <w:rPr>
          <w:rFonts w:asciiTheme="majorHAnsi" w:hAnsiTheme="majorHAnsi"/>
          <w:sz w:val="24"/>
          <w:szCs w:val="24"/>
        </w:rPr>
        <w:t xml:space="preserve">regular </w:t>
      </w:r>
      <w:r w:rsidRPr="002546E5">
        <w:rPr>
          <w:rFonts w:asciiTheme="majorHAnsi" w:hAnsiTheme="majorHAnsi"/>
          <w:sz w:val="24"/>
          <w:szCs w:val="24"/>
        </w:rPr>
        <w:t>supervision.</w:t>
      </w:r>
    </w:p>
    <w:p w:rsidR="00615DC3" w:rsidRPr="004B3C87" w:rsidRDefault="00615DC3" w:rsidP="004B3C87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 w:rsidRPr="002546E5">
        <w:rPr>
          <w:rFonts w:asciiTheme="majorHAnsi" w:hAnsiTheme="majorHAnsi"/>
          <w:sz w:val="24"/>
          <w:szCs w:val="24"/>
        </w:rPr>
        <w:t>To identify any staff training needs and</w:t>
      </w:r>
      <w:r w:rsidR="004B3C87">
        <w:rPr>
          <w:rFonts w:asciiTheme="majorHAnsi" w:hAnsiTheme="majorHAnsi"/>
          <w:sz w:val="24"/>
          <w:szCs w:val="24"/>
        </w:rPr>
        <w:t xml:space="preserve"> ensure that </w:t>
      </w:r>
      <w:r w:rsidR="00CD7552">
        <w:rPr>
          <w:rFonts w:asciiTheme="majorHAnsi" w:hAnsiTheme="majorHAnsi"/>
          <w:sz w:val="24"/>
          <w:szCs w:val="24"/>
        </w:rPr>
        <w:t>the rotas reflect these</w:t>
      </w:r>
      <w:r w:rsidRPr="004B3C87">
        <w:rPr>
          <w:rFonts w:asciiTheme="majorHAnsi" w:hAnsiTheme="majorHAnsi"/>
          <w:sz w:val="24"/>
          <w:szCs w:val="24"/>
        </w:rPr>
        <w:t>.</w:t>
      </w:r>
    </w:p>
    <w:p w:rsidR="00615DC3" w:rsidRPr="002546E5" w:rsidRDefault="00615DC3" w:rsidP="00615DC3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 w:rsidRPr="002546E5">
        <w:rPr>
          <w:rFonts w:asciiTheme="majorHAnsi" w:hAnsiTheme="majorHAnsi"/>
          <w:sz w:val="24"/>
          <w:szCs w:val="24"/>
        </w:rPr>
        <w:t xml:space="preserve">To monitor and review staff performance, and </w:t>
      </w:r>
      <w:r w:rsidR="002546E5" w:rsidRPr="002546E5">
        <w:rPr>
          <w:rFonts w:asciiTheme="majorHAnsi" w:hAnsiTheme="majorHAnsi"/>
          <w:sz w:val="24"/>
          <w:szCs w:val="24"/>
        </w:rPr>
        <w:t>identify any areas for concern.</w:t>
      </w:r>
    </w:p>
    <w:p w:rsidR="002546E5" w:rsidRPr="002546E5" w:rsidRDefault="004B3C87" w:rsidP="00615DC3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contribute to the m</w:t>
      </w:r>
      <w:r w:rsidRPr="002546E5">
        <w:rPr>
          <w:rFonts w:asciiTheme="majorHAnsi" w:hAnsiTheme="majorHAnsi"/>
          <w:sz w:val="24"/>
          <w:szCs w:val="24"/>
        </w:rPr>
        <w:t>aintena</w:t>
      </w:r>
      <w:r>
        <w:rPr>
          <w:rFonts w:asciiTheme="majorHAnsi" w:hAnsiTheme="majorHAnsi"/>
          <w:sz w:val="24"/>
          <w:szCs w:val="24"/>
        </w:rPr>
        <w:t>nce of</w:t>
      </w:r>
      <w:r w:rsidR="002546E5" w:rsidRPr="002546E5">
        <w:rPr>
          <w:rFonts w:asciiTheme="majorHAnsi" w:hAnsiTheme="majorHAnsi"/>
          <w:sz w:val="24"/>
          <w:szCs w:val="24"/>
        </w:rPr>
        <w:t xml:space="preserve"> all staff records, including annual leave, sickness and absences.</w:t>
      </w:r>
    </w:p>
    <w:p w:rsidR="000E5987" w:rsidRDefault="000E5987" w:rsidP="00615DC3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Appraisals are undertaken on yearly basis.</w:t>
      </w:r>
    </w:p>
    <w:p w:rsidR="00017A13" w:rsidRDefault="00AC789F" w:rsidP="00615DC3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a positive role model at all times.</w:t>
      </w:r>
    </w:p>
    <w:p w:rsidR="002546E5" w:rsidRDefault="004B3C87" w:rsidP="004B3C87">
      <w:pPr>
        <w:pStyle w:val="ListParagraph"/>
        <w:numPr>
          <w:ilvl w:val="0"/>
          <w:numId w:val="4"/>
        </w:numPr>
        <w:tabs>
          <w:tab w:val="center" w:pos="4513"/>
          <w:tab w:val="left" w:pos="6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duties that may be reasonably required.</w:t>
      </w:r>
    </w:p>
    <w:p w:rsidR="004B3C87" w:rsidRDefault="004B3C87" w:rsidP="004B3C87">
      <w:pPr>
        <w:pStyle w:val="ListParagraph"/>
        <w:tabs>
          <w:tab w:val="center" w:pos="4513"/>
          <w:tab w:val="left" w:pos="6030"/>
        </w:tabs>
        <w:ind w:left="1080"/>
        <w:rPr>
          <w:rFonts w:asciiTheme="majorHAnsi" w:hAnsiTheme="majorHAnsi"/>
          <w:sz w:val="24"/>
          <w:szCs w:val="24"/>
        </w:rPr>
      </w:pPr>
    </w:p>
    <w:p w:rsidR="00C80221" w:rsidRPr="006D2915" w:rsidRDefault="004B3C87" w:rsidP="006D2915">
      <w:pPr>
        <w:tabs>
          <w:tab w:val="center" w:pos="4513"/>
          <w:tab w:val="left" w:pos="6030"/>
        </w:tabs>
        <w:rPr>
          <w:rFonts w:asciiTheme="majorHAnsi" w:hAnsiTheme="majorHAnsi"/>
          <w:b/>
          <w:sz w:val="24"/>
          <w:szCs w:val="24"/>
        </w:rPr>
      </w:pPr>
      <w:r w:rsidRPr="004B3C87">
        <w:rPr>
          <w:rFonts w:asciiTheme="majorHAnsi" w:hAnsiTheme="majorHAnsi"/>
          <w:b/>
          <w:sz w:val="24"/>
          <w:szCs w:val="24"/>
        </w:rPr>
        <w:t>People we Support</w:t>
      </w:r>
    </w:p>
    <w:p w:rsidR="000E5987" w:rsidRPr="00C80221" w:rsidRDefault="004B3C87" w:rsidP="00C80221">
      <w:pPr>
        <w:pStyle w:val="ListParagraph"/>
        <w:numPr>
          <w:ilvl w:val="0"/>
          <w:numId w:val="12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participate in </w:t>
      </w:r>
      <w:r w:rsidRPr="00C80221">
        <w:rPr>
          <w:rFonts w:asciiTheme="majorHAnsi" w:hAnsiTheme="majorHAnsi"/>
          <w:sz w:val="24"/>
          <w:szCs w:val="24"/>
        </w:rPr>
        <w:t>reviews</w:t>
      </w:r>
      <w:r w:rsidR="000E5987" w:rsidRPr="00C80221">
        <w:rPr>
          <w:rFonts w:asciiTheme="majorHAnsi" w:hAnsiTheme="majorHAnsi"/>
          <w:sz w:val="24"/>
          <w:szCs w:val="24"/>
        </w:rPr>
        <w:t xml:space="preserve"> relating to the support of the person, including external reviews.</w:t>
      </w:r>
    </w:p>
    <w:p w:rsidR="000E5987" w:rsidRPr="00C80221" w:rsidRDefault="000E5987" w:rsidP="00C80221">
      <w:pPr>
        <w:pStyle w:val="ListParagraph"/>
        <w:numPr>
          <w:ilvl w:val="0"/>
          <w:numId w:val="12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 w:rsidRPr="00C80221">
        <w:rPr>
          <w:rFonts w:asciiTheme="majorHAnsi" w:hAnsiTheme="majorHAnsi"/>
          <w:sz w:val="24"/>
          <w:szCs w:val="24"/>
        </w:rPr>
        <w:t>To ensu</w:t>
      </w:r>
      <w:r w:rsidR="004B3C87">
        <w:rPr>
          <w:rFonts w:asciiTheme="majorHAnsi" w:hAnsiTheme="majorHAnsi"/>
          <w:sz w:val="24"/>
          <w:szCs w:val="24"/>
        </w:rPr>
        <w:t>re that individual</w:t>
      </w:r>
      <w:r w:rsidRPr="00C80221">
        <w:rPr>
          <w:rFonts w:asciiTheme="majorHAnsi" w:hAnsiTheme="majorHAnsi"/>
          <w:sz w:val="24"/>
          <w:szCs w:val="24"/>
        </w:rPr>
        <w:t xml:space="preserve"> </w:t>
      </w:r>
      <w:r w:rsidR="004B3C87">
        <w:rPr>
          <w:rFonts w:asciiTheme="majorHAnsi" w:hAnsiTheme="majorHAnsi"/>
          <w:sz w:val="24"/>
          <w:szCs w:val="24"/>
        </w:rPr>
        <w:t xml:space="preserve">care plans and other records </w:t>
      </w:r>
      <w:r w:rsidRPr="00C80221">
        <w:rPr>
          <w:rFonts w:asciiTheme="majorHAnsi" w:hAnsiTheme="majorHAnsi"/>
          <w:sz w:val="24"/>
          <w:szCs w:val="24"/>
        </w:rPr>
        <w:t>remain current and updated.</w:t>
      </w:r>
    </w:p>
    <w:p w:rsidR="000E5987" w:rsidRPr="004B3C87" w:rsidRDefault="000E5987" w:rsidP="004B3C87">
      <w:p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</w:p>
    <w:p w:rsidR="00A272C0" w:rsidRPr="00C80221" w:rsidRDefault="00A272C0" w:rsidP="00C80221">
      <w:pPr>
        <w:pStyle w:val="ListParagraph"/>
        <w:numPr>
          <w:ilvl w:val="0"/>
          <w:numId w:val="12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 w:rsidRPr="00C80221">
        <w:rPr>
          <w:rFonts w:asciiTheme="majorHAnsi" w:hAnsiTheme="majorHAnsi"/>
          <w:sz w:val="24"/>
          <w:szCs w:val="24"/>
        </w:rPr>
        <w:lastRenderedPageBreak/>
        <w:t>To liaise with all relevant agencies in a positive and professional manner.</w:t>
      </w:r>
    </w:p>
    <w:p w:rsidR="00A272C0" w:rsidRPr="00C80221" w:rsidRDefault="00A272C0" w:rsidP="00C80221">
      <w:pPr>
        <w:pStyle w:val="ListParagraph"/>
        <w:numPr>
          <w:ilvl w:val="0"/>
          <w:numId w:val="12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 w:rsidRPr="00C80221">
        <w:rPr>
          <w:rFonts w:asciiTheme="majorHAnsi" w:hAnsiTheme="majorHAnsi"/>
          <w:sz w:val="24"/>
          <w:szCs w:val="24"/>
        </w:rPr>
        <w:t>To familiarise and have a good worki</w:t>
      </w:r>
      <w:r w:rsidR="00724522">
        <w:rPr>
          <w:rFonts w:asciiTheme="majorHAnsi" w:hAnsiTheme="majorHAnsi"/>
          <w:sz w:val="24"/>
          <w:szCs w:val="24"/>
        </w:rPr>
        <w:t>ng knowledge of the people we support</w:t>
      </w:r>
      <w:r w:rsidRPr="00C80221">
        <w:rPr>
          <w:rFonts w:asciiTheme="majorHAnsi" w:hAnsiTheme="majorHAnsi"/>
          <w:sz w:val="24"/>
          <w:szCs w:val="24"/>
        </w:rPr>
        <w:t xml:space="preserve"> and identify any change</w:t>
      </w:r>
      <w:r w:rsidR="00724522">
        <w:rPr>
          <w:rFonts w:asciiTheme="majorHAnsi" w:hAnsiTheme="majorHAnsi"/>
          <w:sz w:val="24"/>
          <w:szCs w:val="24"/>
        </w:rPr>
        <w:t xml:space="preserve">s in needs and </w:t>
      </w:r>
      <w:r w:rsidRPr="00C80221">
        <w:rPr>
          <w:rFonts w:asciiTheme="majorHAnsi" w:hAnsiTheme="majorHAnsi"/>
          <w:sz w:val="24"/>
          <w:szCs w:val="24"/>
        </w:rPr>
        <w:t xml:space="preserve">circumstances. </w:t>
      </w:r>
    </w:p>
    <w:p w:rsidR="00C85632" w:rsidRPr="00C80221" w:rsidRDefault="00C85632" w:rsidP="00C80221">
      <w:pPr>
        <w:pStyle w:val="ListParagraph"/>
        <w:numPr>
          <w:ilvl w:val="0"/>
          <w:numId w:val="12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 w:rsidRPr="00C80221">
        <w:rPr>
          <w:rFonts w:asciiTheme="majorHAnsi" w:hAnsiTheme="majorHAnsi"/>
          <w:sz w:val="24"/>
          <w:szCs w:val="24"/>
        </w:rPr>
        <w:t xml:space="preserve">To ensure </w:t>
      </w:r>
      <w:r w:rsidR="00724522">
        <w:rPr>
          <w:rFonts w:asciiTheme="majorHAnsi" w:hAnsiTheme="majorHAnsi"/>
          <w:sz w:val="24"/>
          <w:szCs w:val="24"/>
        </w:rPr>
        <w:t xml:space="preserve">the </w:t>
      </w:r>
      <w:r w:rsidRPr="00C80221">
        <w:rPr>
          <w:rFonts w:asciiTheme="majorHAnsi" w:hAnsiTheme="majorHAnsi"/>
          <w:sz w:val="24"/>
          <w:szCs w:val="24"/>
        </w:rPr>
        <w:t>safe storage of all finances, medication and records.</w:t>
      </w:r>
    </w:p>
    <w:p w:rsidR="00017A13" w:rsidRDefault="00017A13" w:rsidP="00017A13">
      <w:pPr>
        <w:pStyle w:val="ListParagraph"/>
        <w:tabs>
          <w:tab w:val="center" w:pos="4513"/>
          <w:tab w:val="left" w:pos="6030"/>
        </w:tabs>
        <w:ind w:left="1440"/>
        <w:jc w:val="both"/>
        <w:rPr>
          <w:rFonts w:asciiTheme="majorHAnsi" w:hAnsiTheme="majorHAnsi"/>
          <w:sz w:val="24"/>
          <w:szCs w:val="24"/>
        </w:rPr>
      </w:pPr>
    </w:p>
    <w:p w:rsidR="00C80221" w:rsidRPr="00C80221" w:rsidRDefault="00C80221" w:rsidP="00991312">
      <w:pPr>
        <w:pStyle w:val="ListParagraph"/>
        <w:tabs>
          <w:tab w:val="center" w:pos="4513"/>
          <w:tab w:val="left" w:pos="6030"/>
        </w:tabs>
        <w:ind w:left="1440"/>
        <w:rPr>
          <w:rFonts w:asciiTheme="majorHAnsi" w:hAnsiTheme="majorHAnsi"/>
          <w:b/>
          <w:sz w:val="28"/>
          <w:szCs w:val="28"/>
          <w:u w:val="single"/>
        </w:rPr>
      </w:pPr>
    </w:p>
    <w:p w:rsidR="00991312" w:rsidRDefault="00991312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 w:rsidRPr="00991312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attend training as required so your knowledge and skills are relevant and up to date and your professional development is ongoing.</w:t>
      </w:r>
    </w:p>
    <w:p w:rsidR="00991312" w:rsidRDefault="00C85632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cover shifts as required. </w:t>
      </w:r>
    </w:p>
    <w:p w:rsidR="00991312" w:rsidRDefault="00991312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involved in the recruitment and selection process.</w:t>
      </w:r>
    </w:p>
    <w:p w:rsidR="00991312" w:rsidRDefault="00991312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ensure the working environment complies with all health and safety requirements and to report any issues.</w:t>
      </w:r>
    </w:p>
    <w:p w:rsidR="00991312" w:rsidRDefault="00991312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underst</w:t>
      </w:r>
      <w:r w:rsidR="00724522">
        <w:rPr>
          <w:rFonts w:asciiTheme="majorHAnsi" w:hAnsiTheme="majorHAnsi"/>
          <w:sz w:val="24"/>
          <w:szCs w:val="24"/>
        </w:rPr>
        <w:t>and and adhere to good practice.</w:t>
      </w:r>
    </w:p>
    <w:p w:rsidR="00017A13" w:rsidRDefault="00017A13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</w:t>
      </w:r>
      <w:r w:rsidR="00AC789F">
        <w:rPr>
          <w:rFonts w:asciiTheme="majorHAnsi" w:hAnsiTheme="majorHAnsi"/>
          <w:sz w:val="24"/>
          <w:szCs w:val="24"/>
        </w:rPr>
        <w:t xml:space="preserve">complete audits </w:t>
      </w:r>
      <w:r>
        <w:rPr>
          <w:rFonts w:asciiTheme="majorHAnsi" w:hAnsiTheme="majorHAnsi"/>
          <w:sz w:val="24"/>
          <w:szCs w:val="24"/>
        </w:rPr>
        <w:t>in the following areas, medication, finance and health and safety</w:t>
      </w:r>
      <w:r w:rsidR="00AC789F">
        <w:rPr>
          <w:rFonts w:asciiTheme="majorHAnsi" w:hAnsiTheme="majorHAnsi"/>
          <w:sz w:val="24"/>
          <w:szCs w:val="24"/>
        </w:rPr>
        <w:t xml:space="preserve"> so ensuring a high qualit</w:t>
      </w:r>
      <w:r w:rsidR="00C85632">
        <w:rPr>
          <w:rFonts w:asciiTheme="majorHAnsi" w:hAnsiTheme="majorHAnsi"/>
          <w:sz w:val="24"/>
          <w:szCs w:val="24"/>
        </w:rPr>
        <w:t>y service and robust procedures.</w:t>
      </w:r>
    </w:p>
    <w:p w:rsidR="00AC789F" w:rsidRDefault="00AC789F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promo</w:t>
      </w:r>
      <w:r w:rsidR="00724522">
        <w:rPr>
          <w:rFonts w:asciiTheme="majorHAnsi" w:hAnsiTheme="majorHAnsi"/>
          <w:sz w:val="24"/>
          <w:szCs w:val="24"/>
        </w:rPr>
        <w:t>te the services of Vestacare</w:t>
      </w:r>
      <w:r>
        <w:rPr>
          <w:rFonts w:asciiTheme="majorHAnsi" w:hAnsiTheme="majorHAnsi"/>
          <w:sz w:val="24"/>
          <w:szCs w:val="24"/>
        </w:rPr>
        <w:t xml:space="preserve"> and to maximise the potential </w:t>
      </w:r>
      <w:r w:rsidR="00B65F77">
        <w:rPr>
          <w:rFonts w:asciiTheme="majorHAnsi" w:hAnsiTheme="majorHAnsi"/>
          <w:sz w:val="24"/>
          <w:szCs w:val="24"/>
        </w:rPr>
        <w:t>use of our services.</w:t>
      </w:r>
    </w:p>
    <w:p w:rsidR="00B65F77" w:rsidRDefault="00B65F77" w:rsidP="00991312">
      <w:pPr>
        <w:pStyle w:val="ListParagraph"/>
        <w:numPr>
          <w:ilvl w:val="0"/>
          <w:numId w:val="11"/>
        </w:numPr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develop and maintain positive working relationship with families, carers and friends. </w:t>
      </w:r>
    </w:p>
    <w:p w:rsidR="00017A13" w:rsidRDefault="00017A13" w:rsidP="00017A13">
      <w:pPr>
        <w:pStyle w:val="ListParagraph"/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</w:p>
    <w:p w:rsidR="00017A13" w:rsidRPr="00991312" w:rsidRDefault="00017A13" w:rsidP="00017A13">
      <w:pPr>
        <w:pStyle w:val="ListParagraph"/>
        <w:tabs>
          <w:tab w:val="center" w:pos="4513"/>
          <w:tab w:val="left" w:pos="603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job description is not exhaustive and will be subject to regular reviews. You will, however, be consulted about any proposed changes.</w:t>
      </w:r>
    </w:p>
    <w:p w:rsidR="002546E5" w:rsidRDefault="002546E5" w:rsidP="002546E5">
      <w:pPr>
        <w:pStyle w:val="ListParagraph"/>
        <w:tabs>
          <w:tab w:val="center" w:pos="4513"/>
          <w:tab w:val="left" w:pos="6030"/>
        </w:tabs>
        <w:ind w:left="1080"/>
        <w:rPr>
          <w:rFonts w:asciiTheme="majorHAnsi" w:hAnsiTheme="majorHAnsi"/>
          <w:sz w:val="28"/>
          <w:szCs w:val="28"/>
        </w:rPr>
      </w:pPr>
    </w:p>
    <w:p w:rsidR="002546E5" w:rsidRPr="002546E5" w:rsidRDefault="002546E5" w:rsidP="002546E5">
      <w:pPr>
        <w:pStyle w:val="ListParagraph"/>
        <w:tabs>
          <w:tab w:val="center" w:pos="4513"/>
          <w:tab w:val="left" w:pos="6030"/>
        </w:tabs>
        <w:ind w:left="1080"/>
        <w:rPr>
          <w:rFonts w:asciiTheme="majorHAnsi" w:hAnsiTheme="majorHAnsi"/>
          <w:b/>
          <w:sz w:val="28"/>
          <w:szCs w:val="28"/>
          <w:u w:val="single"/>
        </w:rPr>
      </w:pPr>
    </w:p>
    <w:p w:rsidR="002546E5" w:rsidRPr="002546E5" w:rsidRDefault="002546E5" w:rsidP="002546E5">
      <w:pPr>
        <w:pStyle w:val="ListParagraph"/>
        <w:tabs>
          <w:tab w:val="center" w:pos="4513"/>
          <w:tab w:val="left" w:pos="6030"/>
        </w:tabs>
        <w:ind w:left="1080"/>
        <w:rPr>
          <w:rFonts w:asciiTheme="majorHAnsi" w:hAnsiTheme="majorHAnsi"/>
          <w:b/>
          <w:sz w:val="28"/>
          <w:szCs w:val="28"/>
          <w:u w:val="single"/>
        </w:rPr>
      </w:pPr>
    </w:p>
    <w:p w:rsidR="002546E5" w:rsidRPr="00615DC3" w:rsidRDefault="002546E5" w:rsidP="002546E5">
      <w:pPr>
        <w:pStyle w:val="ListParagraph"/>
        <w:tabs>
          <w:tab w:val="center" w:pos="4513"/>
          <w:tab w:val="left" w:pos="6030"/>
        </w:tabs>
        <w:ind w:left="1080"/>
        <w:rPr>
          <w:rFonts w:asciiTheme="majorHAnsi" w:hAnsiTheme="majorHAnsi"/>
          <w:sz w:val="28"/>
          <w:szCs w:val="28"/>
        </w:rPr>
      </w:pPr>
    </w:p>
    <w:p w:rsidR="00B4744C" w:rsidRPr="00B4744C" w:rsidRDefault="00B4744C" w:rsidP="00B4744C">
      <w:pPr>
        <w:pStyle w:val="ListParagraph"/>
        <w:tabs>
          <w:tab w:val="center" w:pos="4513"/>
          <w:tab w:val="left" w:pos="6030"/>
        </w:tabs>
        <w:rPr>
          <w:rFonts w:asciiTheme="majorHAnsi" w:hAnsiTheme="majorHAnsi"/>
          <w:sz w:val="28"/>
          <w:szCs w:val="28"/>
        </w:rPr>
      </w:pPr>
    </w:p>
    <w:p w:rsidR="00A8757F" w:rsidRDefault="00A8757F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6D2915" w:rsidRDefault="006D2915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A8757F">
      <w:pPr>
        <w:tabs>
          <w:tab w:val="center" w:pos="4513"/>
          <w:tab w:val="left" w:pos="6030"/>
        </w:tabs>
        <w:rPr>
          <w:sz w:val="28"/>
          <w:szCs w:val="28"/>
        </w:rPr>
      </w:pPr>
    </w:p>
    <w:p w:rsidR="0031437C" w:rsidRDefault="0031437C" w:rsidP="0031437C">
      <w:pPr>
        <w:tabs>
          <w:tab w:val="center" w:pos="4513"/>
          <w:tab w:val="left" w:pos="603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-800100</wp:posOffset>
            </wp:positionV>
            <wp:extent cx="1343025" cy="600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ta Logo NEW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37C">
        <w:rPr>
          <w:b/>
          <w:sz w:val="28"/>
          <w:szCs w:val="28"/>
          <w:u w:val="single"/>
        </w:rPr>
        <w:t>Senior Support Worker – Person Specification</w:t>
      </w:r>
    </w:p>
    <w:p w:rsidR="0031437C" w:rsidRPr="006D2915" w:rsidRDefault="0031437C" w:rsidP="003143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D2915">
        <w:rPr>
          <w:rFonts w:ascii="Verdana" w:hAnsi="Verdana" w:cs="Verdana"/>
          <w:b/>
          <w:bCs/>
          <w:color w:val="000000"/>
          <w:sz w:val="20"/>
          <w:szCs w:val="20"/>
        </w:rPr>
        <w:t>Knowledge</w:t>
      </w:r>
    </w:p>
    <w:p w:rsidR="0031437C" w:rsidRDefault="0031437C" w:rsidP="003143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Understanding of equal opportunities</w:t>
      </w:r>
    </w:p>
    <w:p w:rsidR="0031437C" w:rsidRDefault="0031437C" w:rsidP="003143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Understanding the needs of adults with a learning disability</w:t>
      </w:r>
    </w:p>
    <w:p w:rsidR="0031437C" w:rsidRDefault="0031437C" w:rsidP="003143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Person centred care planning</w:t>
      </w:r>
    </w:p>
    <w:p w:rsidR="0031437C" w:rsidRDefault="0031437C" w:rsidP="003143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Current legislation relating to adults with a learning disability</w:t>
      </w:r>
    </w:p>
    <w:p w:rsidR="0031437C" w:rsidRDefault="0031437C" w:rsidP="003143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Knowledge of the Health and Social Care Act 2018</w:t>
      </w:r>
    </w:p>
    <w:p w:rsidR="0031437C" w:rsidRDefault="0031437C" w:rsidP="003143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Knowledge of Care Quality methodology and the five domains of Safe, Caring, Effective Responsive and Well led</w:t>
      </w:r>
    </w:p>
    <w:p w:rsidR="001A1F2D" w:rsidRPr="001A1F2D" w:rsidRDefault="001A1F2D" w:rsidP="001A1F2D">
      <w:pPr>
        <w:pStyle w:val="ListParagraph"/>
        <w:numPr>
          <w:ilvl w:val="0"/>
          <w:numId w:val="13"/>
        </w:numPr>
        <w:rPr>
          <w:rFonts w:ascii="Verdana" w:hAnsi="Verdana" w:cs="Verdana"/>
          <w:bCs/>
          <w:color w:val="000000"/>
          <w:sz w:val="20"/>
          <w:szCs w:val="20"/>
        </w:rPr>
      </w:pPr>
      <w:r w:rsidRPr="001A1F2D">
        <w:rPr>
          <w:rFonts w:ascii="Verdana" w:hAnsi="Verdana" w:cs="Verdana"/>
          <w:bCs/>
          <w:color w:val="000000"/>
          <w:sz w:val="20"/>
          <w:szCs w:val="20"/>
        </w:rPr>
        <w:t>Understand</w:t>
      </w:r>
      <w:r>
        <w:rPr>
          <w:rFonts w:ascii="Verdana" w:hAnsi="Verdana" w:cs="Verdana"/>
          <w:bCs/>
          <w:color w:val="000000"/>
          <w:sz w:val="20"/>
          <w:szCs w:val="20"/>
        </w:rPr>
        <w:t>ing of</w:t>
      </w:r>
      <w:r w:rsidRPr="001A1F2D">
        <w:rPr>
          <w:rFonts w:ascii="Verdana" w:hAnsi="Verdana" w:cs="Verdana"/>
          <w:bCs/>
          <w:color w:val="000000"/>
          <w:sz w:val="20"/>
          <w:szCs w:val="20"/>
        </w:rPr>
        <w:t xml:space="preserve"> Positive Behaviour</w:t>
      </w:r>
    </w:p>
    <w:p w:rsidR="001A1F2D" w:rsidRDefault="001A1F2D" w:rsidP="001A1F2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31437C" w:rsidRPr="00601D0D" w:rsidRDefault="0031437C" w:rsidP="003143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31437C" w:rsidRPr="001A1F2D" w:rsidRDefault="0031437C" w:rsidP="0031437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1A1F2D">
        <w:rPr>
          <w:rFonts w:ascii="Verdana" w:hAnsi="Verdana" w:cs="Verdana"/>
          <w:b/>
          <w:bCs/>
          <w:color w:val="000000"/>
          <w:sz w:val="20"/>
          <w:szCs w:val="20"/>
        </w:rPr>
        <w:t>Skills and guidelines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Cooking skills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Flexibility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Literacy and numeracy skills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Sickness Management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Positive disposition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Creative and Dynamic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Committed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Good communication skills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IT literate 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Patient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Empathetic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Understanding</w:t>
      </w:r>
    </w:p>
    <w:p w:rsidR="0031437C" w:rsidRDefault="0031437C" w:rsidP="00314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Punctual</w:t>
      </w:r>
    </w:p>
    <w:p w:rsidR="000703AB" w:rsidRDefault="000703AB" w:rsidP="000703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:rsidR="000703AB" w:rsidRPr="000703AB" w:rsidRDefault="005A4973" w:rsidP="000703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Salary- £9.72</w:t>
      </w:r>
      <w:bookmarkStart w:id="0" w:name="_GoBack"/>
      <w:bookmarkEnd w:id="0"/>
      <w:r w:rsidR="000703AB">
        <w:rPr>
          <w:rFonts w:ascii="Verdana" w:hAnsi="Verdana" w:cs="Verdana"/>
          <w:bCs/>
          <w:color w:val="000000"/>
          <w:sz w:val="20"/>
          <w:szCs w:val="20"/>
        </w:rPr>
        <w:t>- £11 per hour</w:t>
      </w:r>
    </w:p>
    <w:p w:rsidR="0031437C" w:rsidRPr="0031437C" w:rsidRDefault="0031437C" w:rsidP="0031437C">
      <w:pPr>
        <w:tabs>
          <w:tab w:val="center" w:pos="4513"/>
          <w:tab w:val="left" w:pos="6030"/>
        </w:tabs>
        <w:jc w:val="center"/>
        <w:rPr>
          <w:b/>
          <w:sz w:val="28"/>
          <w:szCs w:val="28"/>
          <w:u w:val="single"/>
        </w:rPr>
      </w:pPr>
    </w:p>
    <w:sectPr w:rsidR="0031437C" w:rsidRPr="0031437C" w:rsidSect="0055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033F"/>
    <w:multiLevelType w:val="hybridMultilevel"/>
    <w:tmpl w:val="7EF4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2182"/>
    <w:multiLevelType w:val="hybridMultilevel"/>
    <w:tmpl w:val="578A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450"/>
    <w:multiLevelType w:val="hybridMultilevel"/>
    <w:tmpl w:val="9BE2D40A"/>
    <w:lvl w:ilvl="0" w:tplc="031EEB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E7BCD"/>
    <w:multiLevelType w:val="hybridMultilevel"/>
    <w:tmpl w:val="C7C45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851"/>
    <w:multiLevelType w:val="hybridMultilevel"/>
    <w:tmpl w:val="53C2C328"/>
    <w:lvl w:ilvl="0" w:tplc="28849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43230"/>
    <w:multiLevelType w:val="hybridMultilevel"/>
    <w:tmpl w:val="82AEEF1C"/>
    <w:lvl w:ilvl="0" w:tplc="6F22F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3F599C"/>
    <w:multiLevelType w:val="hybridMultilevel"/>
    <w:tmpl w:val="994A249E"/>
    <w:lvl w:ilvl="0" w:tplc="CD9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04212"/>
    <w:multiLevelType w:val="hybridMultilevel"/>
    <w:tmpl w:val="F0B85A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1774F7"/>
    <w:multiLevelType w:val="hybridMultilevel"/>
    <w:tmpl w:val="0882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0D2B49"/>
    <w:multiLevelType w:val="hybridMultilevel"/>
    <w:tmpl w:val="9E0C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841"/>
    <w:multiLevelType w:val="hybridMultilevel"/>
    <w:tmpl w:val="3208B6EA"/>
    <w:lvl w:ilvl="0" w:tplc="EC8A1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E60B44"/>
    <w:multiLevelType w:val="hybridMultilevel"/>
    <w:tmpl w:val="E314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611C"/>
    <w:multiLevelType w:val="hybridMultilevel"/>
    <w:tmpl w:val="C1EAE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E1A7D"/>
    <w:multiLevelType w:val="hybridMultilevel"/>
    <w:tmpl w:val="BE3A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B"/>
    <w:rsid w:val="00017A13"/>
    <w:rsid w:val="000703AB"/>
    <w:rsid w:val="000E5987"/>
    <w:rsid w:val="001A1F2D"/>
    <w:rsid w:val="001D7EC8"/>
    <w:rsid w:val="002546E5"/>
    <w:rsid w:val="0031437C"/>
    <w:rsid w:val="003B138F"/>
    <w:rsid w:val="004B3C87"/>
    <w:rsid w:val="00552B72"/>
    <w:rsid w:val="005A4973"/>
    <w:rsid w:val="00615DC3"/>
    <w:rsid w:val="006D2915"/>
    <w:rsid w:val="00724522"/>
    <w:rsid w:val="00807B77"/>
    <w:rsid w:val="00991312"/>
    <w:rsid w:val="00A272C0"/>
    <w:rsid w:val="00A8757F"/>
    <w:rsid w:val="00AC789F"/>
    <w:rsid w:val="00AD7603"/>
    <w:rsid w:val="00AE28DF"/>
    <w:rsid w:val="00B4744C"/>
    <w:rsid w:val="00B65F77"/>
    <w:rsid w:val="00B74D1F"/>
    <w:rsid w:val="00C80221"/>
    <w:rsid w:val="00C85632"/>
    <w:rsid w:val="00CD7552"/>
    <w:rsid w:val="00E92846"/>
    <w:rsid w:val="00EA42B0"/>
    <w:rsid w:val="00ED5A3C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DA90"/>
  <w15:docId w15:val="{BB934460-D036-4DFC-9959-A28A3078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Davies</dc:creator>
  <cp:lastModifiedBy>Nicole Lowrey</cp:lastModifiedBy>
  <cp:revision>8</cp:revision>
  <cp:lastPrinted>2018-03-02T12:09:00Z</cp:lastPrinted>
  <dcterms:created xsi:type="dcterms:W3CDTF">2017-12-01T12:09:00Z</dcterms:created>
  <dcterms:modified xsi:type="dcterms:W3CDTF">2020-09-16T14:08:00Z</dcterms:modified>
</cp:coreProperties>
</file>